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77" w:rsidRDefault="00B67B7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67B77" w:rsidRDefault="00B67B77">
      <w:pPr>
        <w:pStyle w:val="ConsPlusNormal"/>
        <w:jc w:val="both"/>
        <w:outlineLvl w:val="0"/>
      </w:pPr>
    </w:p>
    <w:p w:rsidR="00B67B77" w:rsidRDefault="00B67B77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B67B77" w:rsidRDefault="00B67B77">
      <w:pPr>
        <w:pStyle w:val="ConsPlusTitle"/>
        <w:jc w:val="center"/>
      </w:pPr>
    </w:p>
    <w:p w:rsidR="00B67B77" w:rsidRDefault="00B67B77">
      <w:pPr>
        <w:pStyle w:val="ConsPlusTitle"/>
        <w:jc w:val="center"/>
      </w:pPr>
      <w:r>
        <w:t>ДЕПАРТАМЕНТ ГОСУДАРСТВЕННОЙ ПОЛИТИКИ В СФЕРЕ</w:t>
      </w:r>
    </w:p>
    <w:p w:rsidR="00B67B77" w:rsidRDefault="00B67B77">
      <w:pPr>
        <w:pStyle w:val="ConsPlusTitle"/>
        <w:jc w:val="center"/>
      </w:pPr>
      <w:r>
        <w:t>ВОСПИТАНИЯ, ДОПОЛНИТЕЛЬНОГО ОБРАЗОВАНИЯ И ДЕТСКОГО ОТДЫХА</w:t>
      </w:r>
    </w:p>
    <w:p w:rsidR="00B67B77" w:rsidRDefault="00B67B77">
      <w:pPr>
        <w:pStyle w:val="ConsPlusTitle"/>
        <w:jc w:val="center"/>
      </w:pPr>
    </w:p>
    <w:p w:rsidR="00B67B77" w:rsidRDefault="00B67B77">
      <w:pPr>
        <w:pStyle w:val="ConsPlusTitle"/>
        <w:jc w:val="center"/>
      </w:pPr>
      <w:bookmarkStart w:id="0" w:name="_GoBack"/>
      <w:r>
        <w:t>ПИСЬМО</w:t>
      </w:r>
    </w:p>
    <w:p w:rsidR="00B67B77" w:rsidRDefault="00B67B77">
      <w:pPr>
        <w:pStyle w:val="ConsPlusTitle"/>
        <w:jc w:val="center"/>
      </w:pPr>
      <w:r>
        <w:t>от 9 июля 2020 г. N 06-735</w:t>
      </w:r>
    </w:p>
    <w:p w:rsidR="00B67B77" w:rsidRDefault="00B67B77">
      <w:pPr>
        <w:pStyle w:val="ConsPlusTitle"/>
        <w:jc w:val="center"/>
      </w:pPr>
    </w:p>
    <w:p w:rsidR="00B67B77" w:rsidRDefault="00B67B77">
      <w:pPr>
        <w:pStyle w:val="ConsPlusTitle"/>
        <w:jc w:val="center"/>
      </w:pPr>
      <w:r>
        <w:t>О НАПРАВЛЕНИИ</w:t>
      </w:r>
    </w:p>
    <w:p w:rsidR="00B67B77" w:rsidRDefault="00B67B77">
      <w:pPr>
        <w:pStyle w:val="ConsPlusTitle"/>
        <w:jc w:val="center"/>
      </w:pPr>
      <w:r>
        <w:t>МЕТОДИЧЕСКИХ РЕКОМЕНДАЦИЙ О СОЗДАНИИ И ФУНКЦИОНИРОВАНИИ</w:t>
      </w:r>
    </w:p>
    <w:p w:rsidR="00B67B77" w:rsidRDefault="00B67B77">
      <w:pPr>
        <w:pStyle w:val="ConsPlusTitle"/>
        <w:jc w:val="center"/>
      </w:pPr>
      <w:r>
        <w:t>СТРУКТУРНЫХ ПОДРАЗДЕЛЕНИЙ ОБРАЗОВАТЕЛЬНЫХ ОРГАНИЗАЦИЙ,</w:t>
      </w:r>
    </w:p>
    <w:p w:rsidR="00B67B77" w:rsidRDefault="00B67B77">
      <w:pPr>
        <w:pStyle w:val="ConsPlusTitle"/>
        <w:jc w:val="center"/>
      </w:pPr>
      <w:proofErr w:type="gramStart"/>
      <w:r>
        <w:t>ВЫПОЛНЯЮЩИХ</w:t>
      </w:r>
      <w:proofErr w:type="gramEnd"/>
      <w:r>
        <w:t xml:space="preserve"> УЧЕБНО-ВОСПИТАТЕЛЬНЫЕ ФУНКЦИИ</w:t>
      </w:r>
    </w:p>
    <w:p w:rsidR="00B67B77" w:rsidRDefault="00B67B77">
      <w:pPr>
        <w:pStyle w:val="ConsPlusTitle"/>
        <w:jc w:val="center"/>
      </w:pPr>
      <w:r>
        <w:t>МУЗЕЙНЫМИ СРЕДСТВАМИ</w:t>
      </w:r>
      <w:bookmarkEnd w:id="0"/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proofErr w:type="gramStart"/>
      <w:r>
        <w:t xml:space="preserve">Департамент государственной политики в сфере воспитания, дополнительного образования Минпросвещения России (далее - Департамент) направляет методические </w:t>
      </w:r>
      <w:hyperlink w:anchor="P33" w:history="1">
        <w:r>
          <w:rPr>
            <w:color w:val="0000FF"/>
          </w:rPr>
          <w:t>рекомендации</w:t>
        </w:r>
      </w:hyperlink>
      <w:r>
        <w:t xml:space="preserve">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средствами, разработанные ФГБОУ ДО "Федеральный центр детско-юношеского туризма и краеведения" (далее - Центр туризма и краеведения), выполняющим в соответствии с приказом Минпросвещения России от 19.10.2018 N 131 функции по координации туристско-краеведческой деятельности с обучающимися</w:t>
      </w:r>
      <w:proofErr w:type="gramEnd"/>
      <w:r>
        <w:t xml:space="preserve"> на федеральном уровне.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Контактная информация: сотрудник Центра туризма и краеведения - Оксана Юрьевна Савинкова, тел: +7 (499) 763-50-10, адрес электронной почты: portal-museum@turcentrrf.ru.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jc w:val="right"/>
      </w:pPr>
      <w:r>
        <w:t>И.о. директора Департамента</w:t>
      </w:r>
    </w:p>
    <w:p w:rsidR="00B67B77" w:rsidRDefault="00B67B77">
      <w:pPr>
        <w:pStyle w:val="ConsPlusNormal"/>
        <w:jc w:val="right"/>
      </w:pPr>
      <w:r>
        <w:t>О.П.КОЛУДАРОВА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Title"/>
        <w:jc w:val="center"/>
      </w:pPr>
      <w:r>
        <w:t>МИНИСТЕРСТВО ПРОСВЕЩЕНИЯ РОССИЙСКОЙ ФЕДЕРАЦИИ</w:t>
      </w:r>
    </w:p>
    <w:p w:rsidR="00B67B77" w:rsidRDefault="00B67B77">
      <w:pPr>
        <w:pStyle w:val="ConsPlusTitle"/>
        <w:jc w:val="center"/>
      </w:pPr>
    </w:p>
    <w:p w:rsidR="00B67B77" w:rsidRDefault="00B67B77">
      <w:pPr>
        <w:pStyle w:val="ConsPlusTitle"/>
        <w:jc w:val="center"/>
      </w:pPr>
      <w:r>
        <w:t>ФЕДЕРАЛЬНЫЙ ЦЕНТР ДЕТСКО-ЮНОШЕСКОГО ТУРИЗМА И КРАЕВЕДЕНИЯ</w:t>
      </w:r>
    </w:p>
    <w:p w:rsidR="00B67B77" w:rsidRDefault="00B67B77">
      <w:pPr>
        <w:pStyle w:val="ConsPlusNormal"/>
        <w:jc w:val="center"/>
      </w:pPr>
    </w:p>
    <w:p w:rsidR="00B67B77" w:rsidRDefault="00B67B77">
      <w:pPr>
        <w:pStyle w:val="ConsPlusNormal"/>
        <w:jc w:val="right"/>
        <w:outlineLvl w:val="0"/>
      </w:pPr>
      <w:r>
        <w:t>Приложение</w:t>
      </w:r>
    </w:p>
    <w:p w:rsidR="00B67B77" w:rsidRDefault="00B67B77">
      <w:pPr>
        <w:pStyle w:val="ConsPlusNormal"/>
        <w:jc w:val="right"/>
      </w:pPr>
      <w:r>
        <w:t>к письму Минпросвещения России</w:t>
      </w:r>
    </w:p>
    <w:p w:rsidR="00B67B77" w:rsidRDefault="00B67B77">
      <w:pPr>
        <w:pStyle w:val="ConsPlusNormal"/>
        <w:jc w:val="right"/>
      </w:pPr>
      <w:r>
        <w:t>от 09.07.2020 N 06-735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Title"/>
        <w:jc w:val="center"/>
      </w:pPr>
      <w:bookmarkStart w:id="1" w:name="P33"/>
      <w:bookmarkEnd w:id="1"/>
      <w:r>
        <w:t>МЕТОДИЧЕСКИЕ РЕКОМЕНДАЦИИ</w:t>
      </w:r>
    </w:p>
    <w:p w:rsidR="00B67B77" w:rsidRDefault="00B67B77">
      <w:pPr>
        <w:pStyle w:val="ConsPlusTitle"/>
        <w:jc w:val="center"/>
      </w:pPr>
      <w:r>
        <w:t xml:space="preserve">О СОЗДАНИИ И ФУНКЦИОНИРОВАНИИ </w:t>
      </w:r>
      <w:proofErr w:type="gramStart"/>
      <w:r>
        <w:t>СТРУКТУРНЫХ</w:t>
      </w:r>
      <w:proofErr w:type="gramEnd"/>
    </w:p>
    <w:p w:rsidR="00B67B77" w:rsidRDefault="00B67B77">
      <w:pPr>
        <w:pStyle w:val="ConsPlusTitle"/>
        <w:jc w:val="center"/>
      </w:pPr>
      <w:r>
        <w:t>ПОДРАЗДЕЛЕНИЙ ОБРАЗОВАТЕЛЬНЫХ ОРГАНИЗАЦИЙ, ВЫПОЛНЯЮЩИХ</w:t>
      </w:r>
    </w:p>
    <w:p w:rsidR="00B67B77" w:rsidRDefault="00B67B77">
      <w:pPr>
        <w:pStyle w:val="ConsPlusTitle"/>
        <w:jc w:val="center"/>
      </w:pPr>
      <w:r>
        <w:t>УЧЕБНО-ВОСПИТАТЕЛЬНЫЕ ФУНКЦИИ МУЗЕЙНЫМИ СРЕДСТВАМИ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Title"/>
        <w:jc w:val="center"/>
        <w:outlineLvl w:val="1"/>
      </w:pPr>
      <w:r>
        <w:t>1. Общие положения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r>
        <w:t xml:space="preserve">1.1. Структурное подразделение образовательной организации, обеспечивающее осуществление образовательной деятельности и выполняющее учебно-воспитательные функции музейными средствами (далее - Школьный музей), осуществляет свою деятельность в </w:t>
      </w:r>
      <w:r>
        <w:lastRenderedPageBreak/>
        <w:t xml:space="preserve">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 &lt;1&gt; и уставом образовательной организации.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&lt;1&gt; См. Официальные документы в образовании. - 2013. - N 2. 3. - Ред.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r>
        <w:t xml:space="preserve">1.2. Школьный музей организуется в целях сохранения и использования в образовательном процессе объектов историко-культурного и природного </w:t>
      </w:r>
      <w:proofErr w:type="gramStart"/>
      <w:r>
        <w:t>наследия</w:t>
      </w:r>
      <w:proofErr w:type="gramEnd"/>
      <w:r>
        <w:t xml:space="preserve"> в том числе в рамках реализации дополнительных общеобразовательных программ.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1.3. Профиль и направления деятельности Школьного музея определяются целями и задачами образовательной организации.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Title"/>
        <w:jc w:val="center"/>
        <w:outlineLvl w:val="1"/>
      </w:pPr>
      <w:r>
        <w:t>2. Организация и деятельность Школьного музея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r>
        <w:t>2.1. Школьный музей может быть создан по инициативе работников образовательной организации, обучающихся, родителей (законных представителей), иных физических и юридических лиц.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2.2. Деятельность Школьного музея регламентируется уставом образовательной организации и положением о соответствующем структурном подразделении, утвержденном в порядке, установленном уставом образовательной организации.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2.3. Условиями для создания Школьного музея являются наличие: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помещения и оборудования для хранения и экспонирования музейных предметов (фондохранилище и экспозиционно-выставочный зал), соответствующее музейное оборудование;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музейных предметов, составляющих фонд Школьного музея.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Регистрация, учет Школьного музея путем его включения в электронный "Реестр школьных музеев" (далее - Реестр школьных музеев) на единой информационной платформе детского отдыха и туризма ФГБОУ ДО "Федеральный центр детско-юношеского туризма и краеведения" (далее - ФЦДЮТиК) осуществляются в соответствии с Положением о паспортизации Школьных музеев (далее - Положение о паспортизации), разрабатываемым и утверждаемом ФЦДЮТиК, осуществляющим координацию туристско-краеведческой деятельности с обучающимися на федеральном уровне</w:t>
      </w:r>
      <w:proofErr w:type="gramEnd"/>
      <w:r>
        <w:t>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2.5. Школьный музей: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осуществляет свою деятельность в сотрудничестве с государственными музеями, учреждениями науки и культуры, а также при взаимодействии с другими школьными музеями;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может заниматься рекламно-информационной деятельностью, иметь свой сайт в информационно-телекоммуникационной сети "Интернет" и свои страницы в социальных сетях;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может принимать участие в муниципальных, региональных и всероссийских мероприятиях, тематика которых связана с деятельностью Школьного музея.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Title"/>
        <w:jc w:val="center"/>
        <w:outlineLvl w:val="1"/>
      </w:pPr>
      <w:r>
        <w:t>3. Основные функции и направления деятельности</w:t>
      </w:r>
    </w:p>
    <w:p w:rsidR="00B67B77" w:rsidRDefault="00B67B77">
      <w:pPr>
        <w:pStyle w:val="ConsPlusTitle"/>
        <w:jc w:val="center"/>
      </w:pPr>
      <w:r>
        <w:t>Школьного музея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r>
        <w:t>3.1. Основными функциями Школьного музея являются: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 xml:space="preserve">- решение задач обучения и воспитания посредством использования музейных коллекций и </w:t>
      </w:r>
      <w:r>
        <w:lastRenderedPageBreak/>
        <w:t>материалов;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сохранение историко-культурного и природного наследия как национального достояния.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3.2. Основные направления деятельности в Школьном музее: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изучение родного края, в том числе путем проведения краеведческих исследовательских походов, экспедиций;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научно-фондовая работа (комплектование, учет, научное описание, хранение музейных предметов и коллекций);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экспозиционно-выставочная деятельность (организация мероприятий на основной экспозиции, подготовка и проведение внутримузейных и выездных выставок);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научно-методическая работа - осуществление методической помощи педагогическим работникам в подготовке и проведении образовательных мероприятий (подбор музейных предметов, разработка сценариев и т.д.);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научно-исследовательская работа по изучению музейных предметов и коллекций, находящихся в музеях, архивах и т.д.;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просветительная работа среди обучающихся и иных граждан (или физических лиц);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 культурно-массовая работа, информационная и иная деятельность.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Title"/>
        <w:jc w:val="center"/>
        <w:outlineLvl w:val="1"/>
      </w:pPr>
      <w:r>
        <w:t>4. Учет и обеспечение сохранности фондов Школьного музея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r>
        <w:t>4.1. Обеспечение сохранности фондов Школьного музея осуществляется в соответствии с локальными нормативными актами образовательной организации, создавшей Школьный музей.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4.2. Ответственность за сохранность фондов Школьного музея несет руководитель образовательной организации.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4.3. Хранение в Школьных музеях взрывоопасных и иных предметов, угрожающих жизни и безопасности людей, запрещается.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4.4.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 Российской Федерации.</w:t>
      </w:r>
    </w:p>
    <w:p w:rsidR="00B67B77" w:rsidRDefault="00B67B77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7B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7B77" w:rsidRDefault="00B67B7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67B77" w:rsidRDefault="00B67B77">
            <w:pPr>
              <w:pStyle w:val="ConsPlusNormal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</w:tr>
    </w:tbl>
    <w:p w:rsidR="00B67B77" w:rsidRDefault="00B67B77">
      <w:pPr>
        <w:pStyle w:val="ConsPlusTitle"/>
        <w:spacing w:before="280"/>
        <w:jc w:val="center"/>
        <w:outlineLvl w:val="1"/>
      </w:pPr>
      <w:r>
        <w:t>4. Руководство деятельностью Школьного музея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r>
        <w:t>4.1. Непосредственное руководство практической деятельностью Школьного музея осуществляет его руководитель, который назначается организационно-распорядительным актом по образовательной организации.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4.2. Оплата труда руководителя Школьного музея осуществляется в соответствии с положением об оплате труда образовательной организации.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Title"/>
        <w:jc w:val="center"/>
        <w:outlineLvl w:val="1"/>
      </w:pPr>
      <w:r>
        <w:t>5. Финансирование и материально-техническое обеспечение</w:t>
      </w:r>
    </w:p>
    <w:p w:rsidR="00B67B77" w:rsidRDefault="00B67B77">
      <w:pPr>
        <w:pStyle w:val="ConsPlusTitle"/>
        <w:jc w:val="center"/>
      </w:pPr>
      <w:r>
        <w:t>Школьного музея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r>
        <w:t xml:space="preserve">5.1. Финансирование и материально-техническое обеспечение производится за счет бюджетных средств, </w:t>
      </w:r>
      <w:proofErr w:type="gramStart"/>
      <w:r>
        <w:t>полученных</w:t>
      </w:r>
      <w:proofErr w:type="gramEnd"/>
      <w:r>
        <w:t xml:space="preserve"> в том числе в рамках государственного (муниципального) задания и внебюджетных источников.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Title"/>
        <w:jc w:val="center"/>
        <w:outlineLvl w:val="1"/>
      </w:pPr>
      <w:r>
        <w:t>6. Особенности обращения с музейными предметами и музейными</w:t>
      </w:r>
    </w:p>
    <w:p w:rsidR="00B67B77" w:rsidRDefault="00B67B77">
      <w:pPr>
        <w:pStyle w:val="ConsPlusTitle"/>
        <w:jc w:val="center"/>
      </w:pPr>
      <w:proofErr w:type="gramStart"/>
      <w:r>
        <w:t>коллекциями Школьного музея, включенными в состав Музейного</w:t>
      </w:r>
      <w:proofErr w:type="gramEnd"/>
    </w:p>
    <w:p w:rsidR="00B67B77" w:rsidRDefault="00B67B77">
      <w:pPr>
        <w:pStyle w:val="ConsPlusTitle"/>
        <w:jc w:val="center"/>
      </w:pPr>
      <w:r>
        <w:t>фонда Российской Федерации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r>
        <w:t>6.1. Коллекции Школьного музея и музейные предметы могут быть включены в негосударственную часть Государственного музейного фонда и музеев Российской Федерации.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6.2. Гражданский оборот музейных предметов и коллекций Школьного музея, включенных в негосударственную часть Музейного фонда Российской Федерации, осуществляется с соблюдением ограничений, установленных действующим законодательством &lt;*&gt; Российской Федерации.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 xml:space="preserve">&lt;*&gt;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26.05.96 N 54-ФЗ "О Музейном фонде Российской Федерации и музеях в Российской Федерации".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r>
        <w:t>6.3. Хранение музейных предметов и музейных коллекций Школьного музея, включенных в состав Музейного фонда Российской Федерации, осуществляется в соответствии с действующими нормативными правовыми актами, регламентирующими указанную деятельность &lt;**&gt;.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 xml:space="preserve">&lt;**&gt;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Минкультуры России от 15.01.2019 N 17 "Об утверждении положения о Музейном фонде Российской Федерации".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Title"/>
        <w:jc w:val="center"/>
        <w:outlineLvl w:val="1"/>
      </w:pPr>
      <w:r>
        <w:t>7. Реорганизация (ликвидация) Школьного музея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ind w:firstLine="540"/>
        <w:jc w:val="both"/>
      </w:pPr>
      <w:r>
        <w:t>7.1. Решение о реорганизации (ликвидации) Школьного музея принимается образовательной организацией.</w:t>
      </w:r>
    </w:p>
    <w:p w:rsidR="00B67B77" w:rsidRDefault="00B67B77">
      <w:pPr>
        <w:pStyle w:val="ConsPlusNormal"/>
        <w:spacing w:before="220"/>
        <w:ind w:firstLine="540"/>
        <w:jc w:val="both"/>
      </w:pPr>
      <w:r>
        <w:t xml:space="preserve">7.2. Порядок реорганизации (ликвидации) Школьных музеев, включенных в Реестр школьных музеев, осуществляется в соответствии с Положением о паспортизации, разрабатываемом и утверждаемом ФГБОУ </w:t>
      </w:r>
      <w:proofErr w:type="gramStart"/>
      <w:r>
        <w:t>ДО</w:t>
      </w:r>
      <w:proofErr w:type="gramEnd"/>
      <w:r>
        <w:t xml:space="preserve"> "</w:t>
      </w:r>
      <w:proofErr w:type="gramStart"/>
      <w:r>
        <w:t>Федеральный</w:t>
      </w:r>
      <w:proofErr w:type="gramEnd"/>
      <w:r>
        <w:t xml:space="preserve"> центр детско-юношеского туризма и краеведения" и уставом образовательной организации.</w:t>
      </w: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jc w:val="both"/>
      </w:pPr>
    </w:p>
    <w:p w:rsidR="00B67B77" w:rsidRDefault="00B67B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6D6C" w:rsidRDefault="00C26D6C"/>
    <w:sectPr w:rsidR="00C26D6C" w:rsidSect="009F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77"/>
    <w:rsid w:val="005A0D55"/>
    <w:rsid w:val="00B67B77"/>
    <w:rsid w:val="00C26D6C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7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7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7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7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1EFBD38A94392C63D72E2E08914B7910CEA0294DDE5890C444BCB679828ACD8233ECA30F3018D9254A37EAA0B70110B80D6CCAFDAA5DD6CCe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1EFBD38A94392C63D72E2E08914B7910CDA62647D55890C444BCB679828ACD8233ECAB083B4C8963146EB9E3FC0C13A1116CC9CEe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1EFBD38A94392C63D72E2E08914B7910C9A42E44DE5890C444BCB679828ACD8233ECA30F301BDE204A37EAA0B70110B80D6CCAFDAA5DD6CCe1G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надзор2</dc:creator>
  <cp:lastModifiedBy>надзор2</cp:lastModifiedBy>
  <cp:revision>1</cp:revision>
  <dcterms:created xsi:type="dcterms:W3CDTF">2021-01-27T06:30:00Z</dcterms:created>
  <dcterms:modified xsi:type="dcterms:W3CDTF">2021-01-27T06:34:00Z</dcterms:modified>
</cp:coreProperties>
</file>